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2" w:rsidRDefault="005168C8" w:rsidP="00622442">
      <w:pPr>
        <w:jc w:val="center"/>
        <w:rPr>
          <w:sz w:val="28"/>
          <w:szCs w:val="28"/>
        </w:rPr>
      </w:pPr>
      <w:r w:rsidRPr="005168C8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  <w:r w:rsidR="00622442">
        <w:rPr>
          <w:noProof/>
          <w:lang w:eastAsia="ru-RU"/>
        </w:rPr>
        <w:drawing>
          <wp:inline distT="0" distB="0" distL="0" distR="0" wp14:anchorId="05C3251E" wp14:editId="2A73A4E0">
            <wp:extent cx="723900" cy="876300"/>
            <wp:effectExtent l="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42" w:rsidRDefault="00622442" w:rsidP="00622442">
      <w:pPr>
        <w:pStyle w:val="a8"/>
      </w:pPr>
      <w:r>
        <w:t>Совет</w:t>
      </w:r>
    </w:p>
    <w:p w:rsidR="00622442" w:rsidRDefault="00622442" w:rsidP="00622442">
      <w:pPr>
        <w:pStyle w:val="a8"/>
      </w:pPr>
      <w:r>
        <w:t xml:space="preserve"> Забайкальского муниципального округа</w:t>
      </w:r>
    </w:p>
    <w:p w:rsidR="00622442" w:rsidRPr="005F2EDE" w:rsidRDefault="00622442" w:rsidP="00622442">
      <w:pPr>
        <w:pStyle w:val="2"/>
        <w:spacing w:before="360"/>
        <w:rPr>
          <w:sz w:val="36"/>
          <w:szCs w:val="36"/>
        </w:rPr>
      </w:pPr>
      <w:r w:rsidRPr="005F2EDE">
        <w:rPr>
          <w:sz w:val="36"/>
          <w:szCs w:val="36"/>
        </w:rPr>
        <w:t xml:space="preserve">РЕШЕНИЕ </w:t>
      </w:r>
      <w:r>
        <w:rPr>
          <w:sz w:val="36"/>
          <w:szCs w:val="36"/>
        </w:rPr>
        <w:t>(проект)</w:t>
      </w:r>
    </w:p>
    <w:p w:rsidR="00622442" w:rsidRPr="00622442" w:rsidRDefault="00622442" w:rsidP="00622442">
      <w:pPr>
        <w:spacing w:before="360"/>
        <w:rPr>
          <w:rFonts w:ascii="Times New Roman" w:hAnsi="Times New Roman" w:cs="Times New Roman"/>
          <w:sz w:val="28"/>
          <w:szCs w:val="28"/>
        </w:rPr>
      </w:pPr>
      <w:r w:rsidRPr="00622442">
        <w:rPr>
          <w:rFonts w:ascii="Times New Roman" w:hAnsi="Times New Roman" w:cs="Times New Roman"/>
          <w:sz w:val="28"/>
          <w:szCs w:val="28"/>
        </w:rPr>
        <w:t>______________ 2025 года</w:t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ab/>
      </w:r>
      <w:r w:rsidRPr="00622442">
        <w:rPr>
          <w:rFonts w:ascii="Times New Roman" w:hAnsi="Times New Roman" w:cs="Times New Roman"/>
          <w:sz w:val="28"/>
          <w:szCs w:val="28"/>
        </w:rPr>
        <w:t>№ ____</w:t>
      </w:r>
    </w:p>
    <w:p w:rsidR="00622442" w:rsidRPr="00622442" w:rsidRDefault="00622442" w:rsidP="0062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44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622442"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6A4083" w:rsidRPr="006A4083" w:rsidRDefault="006A4083" w:rsidP="006224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1C5" w:rsidRPr="000F31C5" w:rsidRDefault="000F31C5" w:rsidP="004D7E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4D7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</w:t>
      </w:r>
      <w:r w:rsidR="00622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Положения о Совете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</w:p>
    <w:p w:rsidR="005168C8" w:rsidRPr="006A4083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4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168C8" w:rsidRPr="00122D6F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проект </w:t>
      </w:r>
      <w:r w:rsidR="0062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о Совете 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</w:t>
      </w:r>
      <w:r w:rsidR="0054130A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г. N 131-ФЗ «Об общих принципах организации местного самоуправления в Российской Федерации»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22442">
        <w:rPr>
          <w:rFonts w:ascii="Times New Roman" w:eastAsia="Times New Roman" w:hAnsi="Times New Roman" w:cs="Times New Roman"/>
          <w:sz w:val="28"/>
          <w:szCs w:val="28"/>
        </w:rPr>
        <w:t>аконом Забайкальского края от 25 декабря 2023 г. N 2297</w:t>
      </w:r>
      <w:r w:rsidR="0054130A" w:rsidRPr="0054130A">
        <w:rPr>
          <w:rFonts w:ascii="Times New Roman" w:eastAsia="Times New Roman" w:hAnsi="Times New Roman" w:cs="Times New Roman"/>
          <w:sz w:val="28"/>
          <w:szCs w:val="28"/>
        </w:rPr>
        <w:t>-ЗЗК «</w:t>
      </w:r>
      <w:r w:rsidR="00622442">
        <w:rPr>
          <w:rFonts w:ascii="Times New Roman" w:eastAsia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</w:t>
      </w:r>
      <w:r w:rsidR="0065194D"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Забайкальского муниципального</w:t>
      </w:r>
      <w:proofErr w:type="gramEnd"/>
      <w:r w:rsidR="00A81FEF" w:rsidRPr="00541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округа Забайкальского края</w:t>
      </w:r>
      <w:r w:rsidRPr="0054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168C8" w:rsidRPr="00122D6F" w:rsidRDefault="00255B4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«О</w:t>
      </w:r>
      <w:r w:rsidR="0040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r w:rsidR="004D7E12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A81FEF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Совете Забайкальского муниципального округа Забайкальского края»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Признать утратившими силу: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7" w:tgtFrame="_blank" w:history="1">
        <w:r w:rsidR="00A81FEF"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224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 муниципального района «Забайкальский район» от 19.02.2010 года № 103 «Об утверждении Положения о Совете муниципального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5168C8" w:rsidRPr="00122D6F" w:rsidRDefault="005168C8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8" w:tgtFrame="_blank" w:history="1"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Совета муниципального района «Забайкальский район»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23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2.201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года № 228 «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муниципального района «Забайкальский район»  от  19.02.2010 года № 110   «Об утверждении Положения «О Совете муниципально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gtFrame="_blank" w:history="1">
        <w:r w:rsidR="003B58F1" w:rsidRPr="003B58F1">
          <w:t xml:space="preserve"> 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Совета муниципального района «Забайкальский район»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21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.201</w:t>
        </w:r>
        <w:r w:rsid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года № 274</w:t>
        </w:r>
        <w:r w:rsidR="003B58F1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 внесении изменений и дополнений в решение Совета муниципального района «Забайкальский район»  от  19.02.2010 года № 110   «Об утверждении Положения «О Совете муниципального района «Забайкальский район»</w:t>
        </w:r>
        <w:r w:rsidRPr="00122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5168C8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председателя </w:t>
      </w:r>
      <w:r w:rsidR="00A81FEF" w:rsidRPr="00FB7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Забайкальского муниципального </w:t>
      </w:r>
      <w:r w:rsidR="00A81FEF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 Забайкальского края</w:t>
      </w:r>
      <w:r w:rsidR="00BD5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зарегистрировать </w:t>
      </w:r>
      <w:proofErr w:type="gramStart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утверждённое</w:t>
      </w:r>
      <w:proofErr w:type="gramEnd"/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Совете Забайкальского муниципального округа Забайкальского края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Управлении Федеральной налоговой службы </w:t>
      </w:r>
      <w:r w:rsidR="004D7E12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Забайкальскому</w:t>
      </w:r>
      <w:r w:rsidR="00FB7425" w:rsidRPr="00FB74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краю.</w:t>
      </w:r>
    </w:p>
    <w:p w:rsidR="00FB7425" w:rsidRPr="00FB7425" w:rsidRDefault="005168C8" w:rsidP="00FB7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255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</w:t>
      </w:r>
      <w:r w:rsidR="004D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его официального опубликования</w:t>
      </w:r>
      <w:r w:rsidR="00FB7425"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8F1" w:rsidRPr="003B58F1" w:rsidRDefault="00FB7425" w:rsidP="003B58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B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B58F1" w:rsidRPr="003B58F1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www.zabaikalskadm.ru.</w:t>
      </w: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Забайкальского </w:t>
      </w:r>
    </w:p>
    <w:p w:rsidR="003B58F1" w:rsidRDefault="003B58F1" w:rsidP="003B58F1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А.В. Мочалов</w:t>
      </w:r>
    </w:p>
    <w:p w:rsidR="005168C8" w:rsidRDefault="005168C8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194D" w:rsidRDefault="0065194D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8F1" w:rsidRDefault="003B58F1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425" w:rsidRDefault="00FB7425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ПРИНЯТО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Совета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муниципального округа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Забайкальского края </w:t>
      </w:r>
    </w:p>
    <w:p w:rsidR="00FD31D3" w:rsidRPr="00122D6F" w:rsidRDefault="003B58F1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16</w:t>
      </w:r>
      <w:r w:rsidR="00206D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апреля 2025 года №  </w:t>
      </w:r>
    </w:p>
    <w:p w:rsidR="00FD31D3" w:rsidRPr="00122D6F" w:rsidRDefault="00FD31D3" w:rsidP="00FD31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26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Совете Забайкальского </w:t>
      </w:r>
    </w:p>
    <w:p w:rsidR="005168C8" w:rsidRPr="00122D6F" w:rsidRDefault="00DB626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5168C8" w:rsidRPr="00122D6F" w:rsidRDefault="005168C8" w:rsidP="00FD31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1.Общие положения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DB6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постоянно действующим выборным органом местного самоуправления,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наделённым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представительными, нормотворческими и контрольными функциями и осуществляет свои полномочия на основании и во исполнение </w:t>
      </w:r>
      <w:hyperlink r:id="rId10" w:tgtFrame="_blank" w:history="1">
        <w:r w:rsidR="005168C8" w:rsidRPr="003B58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="005168C8" w:rsidRPr="003B5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конституционных федеральных законов, ФЗ «Об общих принципах организации местного самоуправления в РФ», иных федеральных законов, законов Забайкальского края и не утративших силу законов Читинской области, Устава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</w:t>
      </w:r>
      <w:proofErr w:type="gramEnd"/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Забайкальского края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правовых актов.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юридическим лицом, имеет собственные источники финансирования из местного бюджета, гербовую печать, штампы, бланки со своим наименованием,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расчётные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счета в банковских учреждениях, может от своего имени приобретать и осуществлять имущественные права и обязанности, быть истцом и ответчиком в суде.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 674650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Забайкальский край,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gram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ул.Красноармейская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д.40А</w:t>
      </w:r>
    </w:p>
    <w:p w:rsidR="003B58F1" w:rsidRPr="00122D6F" w:rsidRDefault="00D848F3" w:rsidP="003B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674650</w:t>
      </w:r>
      <w:r w:rsidR="003B58F1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Забайкальский край,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gram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ул.Красноармейская</w:t>
      </w:r>
      <w:proofErr w:type="spellEnd"/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д.40А</w:t>
      </w:r>
    </w:p>
    <w:p w:rsidR="00DB626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 Полное наименование: </w:t>
      </w:r>
      <w:r w:rsidR="00DB626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DB626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Сокращённое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наименование: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Структура и организационные основы деятельности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15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депутатов, избранных на муниципальных выборах на срок созыва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- 5 лет. Организацию деятельности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председатель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избираемый этим органом из своего состава.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структуру 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входят:</w:t>
      </w:r>
    </w:p>
    <w:p w:rsidR="005168C8" w:rsidRPr="00122D6F" w:rsidRDefault="00C7465B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r w:rsidR="00C7465B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комитеты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органы.</w:t>
      </w:r>
    </w:p>
    <w:p w:rsidR="00720A0F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Председатель приступает к исполнению своих полномочий с момента принятия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решения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осуществля</w:t>
      </w:r>
      <w:r w:rsidR="000D375C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свои полномочия на постоянной основе. Председатель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может быть отозван </w:t>
      </w:r>
      <w:r w:rsidR="00C7465B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тайного голосования на заседании 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AB5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5168C8" w:rsidRPr="00122D6F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председателя: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осуществляет общее руководство работой Совета и организует её работу, исполняет полномочия, определённые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Start"/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выполняет представительские функции, подписывает соответствующие договоры и соглашения;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созывает, открывает, объявляет перерывы в заседании, ведёт заседания 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направляет главе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подписания и обнародования нормативно-правовые акты, принятые Советом;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подписывает правовые акты (не носящие нормативного правового характера), а также заявления, обращения, протоколы заседаний и другие документы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представляет кандидатуры на должность заместителя Председателя, председателей постоянных комиссий (перечень может быть расширен в соответствии со структурой Совета);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оказывает содействие в осуществлении депутатами Совета своих полномочий;</w:t>
      </w:r>
    </w:p>
    <w:p w:rsidR="00720A0F" w:rsidRPr="00720A0F" w:rsidRDefault="003B58F1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A0F"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открывает и закрывает расчётные и текущие счета Совета;</w:t>
      </w:r>
    </w:p>
    <w:p w:rsidR="00720A0F" w:rsidRPr="00720A0F" w:rsidRDefault="003B58F1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A0F"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обеспечивает соблюдение настоящего Регламента всеми участниками заседания Совета, следит за кворумом по рассматриваемым вопросам на заседании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оглашает вопросы, справки, заявления, предложения и вопросы, поступившие к нему в письменном виде;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координирует деятельность постоянных и иных 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комитетов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Совета, депутатских групп;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даёт поручен</w:t>
      </w:r>
      <w:r w:rsidR="003B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постоянным комитетам 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 комиссиям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принимает меры по обеспечению гласности и учёту общественного мнения в работе Совета;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организует в Совете приём граждан,  рассмотрение их обращений, заявлений, жалоб;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осуществляет иные полномочия, предусмотренные действующим законодательством, Уставом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Положением о Совете </w:t>
      </w:r>
      <w:r w:rsidRPr="00720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а также делегированные Советом.</w:t>
      </w:r>
    </w:p>
    <w:p w:rsidR="00720A0F" w:rsidRPr="00720A0F" w:rsidRDefault="00720A0F" w:rsidP="00720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17) по вопросам своей компетенции Председатель Совета издаёт постановления и распоряжения.</w:t>
      </w:r>
    </w:p>
    <w:p w:rsidR="005168C8" w:rsidRPr="00D848F3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выполняет полномочия председателя в случае его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или невозможности исполнения им своих должностных обязанностей.</w:t>
      </w:r>
    </w:p>
    <w:p w:rsidR="005168C8" w:rsidRPr="00CA4929" w:rsidRDefault="00D848F3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комитеты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 решением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полномочий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Работу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</w:t>
      </w:r>
      <w:r w:rsidR="00AB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лавляет председатель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избирается на заседании 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представлению председателя, членов посто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янных комитетов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самовыдвижения.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постоянного 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A0F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организацию работы и деятельность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5168C8" w:rsidRPr="00D84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подотчётен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Совету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 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ведёт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или его заместитель, избираемый из числа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открытым голосованием. Председательствующий открывает и закрывает заседание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предоставляет слово для докладов и выступлений, ставит на голосование проекты решений, предложения депутатов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рассматриваемым вопросам, оглашает вопросы и предложения, поступившие в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граждан по рассматриваемым вопросам, подписывает протокол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Предложения по повестке заседания 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20A0F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председателем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Депутаты имеют право внести свои вопросы для рассмотрения на заседании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о включении в повестку заседания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вносимых вопросов принимается большинством присутствующих на заседании депутатов 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CA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Заседания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открытыми и ведутся гласно. При необходимости отдельные вопросы могут рассматриваться на закрытых заседаниях. На заседание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приглашены представители государственных органов, общественных организаций, средств массовой информации, другие лица. Председательствующий на заседании информирует депутатов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составе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заседание.</w:t>
      </w:r>
    </w:p>
    <w:p w:rsidR="005168C8" w:rsidRPr="00122D6F" w:rsidRDefault="005F52D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сообщения 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заседаниях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публикуются в местных СМИ.</w:t>
      </w:r>
    </w:p>
    <w:p w:rsidR="005F52DE" w:rsidRDefault="005F52DE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8C8" w:rsidRPr="00122D6F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 Полномочия </w:t>
      </w:r>
      <w:r w:rsidR="00CB0D73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исключительном ведении 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B0D73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вопросы: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устава муниципального округа и внесение в него изменений и дополнений;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утверждение бюджета муниципального округа и отчета о его исполнении;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стратегии социально-экономического развития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определение порядка участия муниципального округа в организациях межмуниципального сотрудничества;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муниципального округа;</w:t>
      </w:r>
    </w:p>
    <w:p w:rsidR="00CB0D73" w:rsidRPr="005F52DE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принятие решения об удалении главы Забайкальского муниципального округа в отставку;</w:t>
      </w:r>
    </w:p>
    <w:p w:rsidR="00CB0D73" w:rsidRPr="00122D6F" w:rsidRDefault="00CB0D73" w:rsidP="00CB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утверждение правил благоустройства территории муниципального округа.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ED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полномочия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 вопросов местного значения </w:t>
      </w:r>
      <w:r w:rsidR="00D717D9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Start"/>
      <w:r w:rsidR="009D386D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принимает решения о назначении муниципальных выборов и местного референдума на территории </w:t>
      </w:r>
      <w:r w:rsidR="00D7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утверждает Положение об официальных символах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устанавливает порядок реализации правотворческой инициативы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порядок организации и проведения публичных слушаний;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определяет порядок назначения и проведения собраний и конференций граждан, а также полномочия собрания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определяет порядок назначения и проведения опроса граждан;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принимает решение о самороспуске и досрочном прекращении </w:t>
      </w: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депутатов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принимает решения об образовании, изменении, упразднении структуры органов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Забайкальского муниципального округа 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(постоянных и временных 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комитетов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утверждает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работе;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9) формирует контрольный орган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принимает решения об учреждении наград,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почётных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званий, премий, стипендий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определении порядка их присвоения;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принимает общеобязательные правила по вопросам, </w:t>
      </w:r>
      <w:r w:rsidR="006E75A7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полномочиям органов местного самоуп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 законами Российской Фед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и законами Забайкальского края, вносит в них изменения и 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устанавливает порядок внесения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29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85AB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 муниципальных правовых актов, перечень и форму прилагаемых к ним документов;</w:t>
      </w:r>
    </w:p>
    <w:p w:rsidR="00295606" w:rsidRDefault="005168C8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14) по вопросам,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петенции федеральными законами, з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акона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ми Забайкальского края, 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Забайкальского края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принимает решения,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устанавливающие правила, обязательн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ые для исполнения на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округа,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решение об удалении главы 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 округ</w:t>
      </w:r>
      <w:r w:rsidR="00185AB2" w:rsidRPr="005F52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в отставку, а также решения по вопросам организации деятельности 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и по иным вопросам, </w:t>
      </w:r>
      <w:r w:rsidR="005F52DE" w:rsidRPr="005F52DE">
        <w:rPr>
          <w:rFonts w:ascii="Times New Roman" w:hAnsi="Times New Roman" w:cs="Times New Roman"/>
          <w:sz w:val="28"/>
          <w:szCs w:val="28"/>
          <w:lang w:eastAsia="ru-RU"/>
        </w:rPr>
        <w:t>отнесённым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 е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компетенции федеральными законами, законами Забайкальского</w:t>
      </w:r>
      <w:proofErr w:type="gramEnd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края, Уставом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956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8C8" w:rsidRPr="00122D6F" w:rsidRDefault="00295606" w:rsidP="00A232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, устанавливающие правила, обязательные для исполнения на 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округа, принимаются большинством голосов от установленной численности депутатов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5168C8" w:rsidRPr="005F52DE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 Федеральным законом № 131-ФЗ;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устанавливает порядок привлечения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заёмных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 том числе генеральные условия эмиссии и обращения ценных муниципальных бумаг;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принимает решение о создании некоммерческих организаций за исключением случаев, предусмотренных федеральными законами;</w:t>
      </w:r>
    </w:p>
    <w:p w:rsidR="005168C8" w:rsidRPr="00122D6F" w:rsidRDefault="005168C8" w:rsidP="00A5527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определяет в соответствии с законодательством льготы и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преимущества, в том числе налоговые, для отдельных категорий налогоплательщиков в соответствии с </w:t>
      </w:r>
      <w:hyperlink r:id="rId11" w:tgtFrame="_blank" w:history="1">
        <w:r w:rsidRPr="00A55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Налоговым кодексом</w:t>
        </w:r>
      </w:hyperlink>
      <w:r w:rsidRPr="00A552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 определяет порядок и условия предоставления финансовой помощи и бюджетных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кредитов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 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муниципальных заимствований, порядок образования и использования целевых бюджетных фондов;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определяет в соответствии с законодательством порядок предоставления земельных участков, а также управления и распоряжения земельными участками, находящимися в муниципальной собственности;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 генеральные планы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 его застройки, документацию по планированию территории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Забайкальского края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местные нормативы градостроительного проектирования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12" w:tgtFrame="_blank" w:history="1">
        <w:r w:rsidRPr="00A55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A552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вносит в них изменения;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утверждает порядок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реестра муниципальных служащих </w:t>
      </w: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</w:t>
      </w:r>
      <w:proofErr w:type="gramEnd"/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устанавливает порядок назначения на должность и освобождения от должности руководителей муниципальных казённых учреждений, муниципальных предприятий;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23) по представлению главы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 структуру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вносит в не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24) учреждает в качестве юридических лиц органы управления администрации </w:t>
      </w:r>
      <w:r w:rsidR="00A2322E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 положения о них;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25) принимает Регламент 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в него изменения и дополнения.</w:t>
      </w:r>
    </w:p>
    <w:p w:rsidR="005168C8" w:rsidRPr="00122D6F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обладает правом законодательной инициативы в Законодательном собрании Забайкальского края.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полномочия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определяются федеральными </w:t>
      </w:r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 </w:t>
      </w:r>
      <w:hyperlink r:id="rId13" w:tgtFrame="_blank" w:history="1">
        <w:r w:rsidRPr="005F52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Забайкальского края</w:t>
        </w:r>
      </w:hyperlink>
      <w:r w:rsidRPr="005F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законами 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и правовыми актами 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2322E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принятыми в соответствии с законодательством.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5F5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 Осуществление 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Советом </w:t>
      </w:r>
      <w:r w:rsidR="00A5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A2322E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контрольных полномочий</w:t>
      </w:r>
    </w:p>
    <w:p w:rsidR="005168C8" w:rsidRPr="00122D6F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A2322E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 контроль за исполнением органами местного самоуправления и должностными лицами местного самоуправления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 решению вопросов местного значения</w:t>
      </w:r>
      <w:bookmarkStart w:id="0" w:name="_GoBack"/>
      <w:bookmarkEnd w:id="0"/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соответствия их </w:t>
      </w:r>
      <w:r w:rsidR="005168C8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Уставу</w:t>
      </w:r>
      <w:r w:rsidR="001305C5" w:rsidRP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13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168C8"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принятым в соответствии с ним нормативным правовым актам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исполнением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соблюдением установленного порядка подготовки и внесения бюджета </w:t>
      </w:r>
      <w:r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</w:t>
      </w:r>
      <w:proofErr w:type="gramEnd"/>
      <w:r w:rsidRPr="005F52DE">
        <w:rPr>
          <w:rFonts w:ascii="Times New Roman" w:hAnsi="Times New Roman" w:cs="Times New Roman"/>
          <w:sz w:val="28"/>
          <w:szCs w:val="28"/>
          <w:lang w:eastAsia="ru-RU"/>
        </w:rPr>
        <w:t xml:space="preserve">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отчёта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исполнении, соблюдением установленного порядка управления и распоряжения имуществом, находящимся в муниципальной собственности, реализацией планов и программ развития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Правовые акты </w:t>
      </w:r>
      <w:r w:rsidR="00FC6BC2"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Забайкальского МО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вопросам своего ведения принимает следующие правовые акты: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решения - правовые акты нормативного характера;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 - правовые акты ненормативного характера.</w:t>
      </w:r>
    </w:p>
    <w:p w:rsidR="005168C8" w:rsidRPr="005F52DE" w:rsidRDefault="00FC6BC2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D3E56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вправе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акты резолютивного характера </w:t>
      </w:r>
      <w:proofErr w:type="gramStart"/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езолюции, заявления, обращения.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принимает решения в коллегиальном порядке. На заседаниях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по рассматриваемым вопросам принимаются, как правило, открытым голосованием. Перед началом голосования председательствующий указывает количество вопросов, ставящихся на голосование, уточняет их формулировку.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Все правовые акты, носящие нормативный характер, затрагивающие интересы населения, принимаются большинством голосов от установленного числа депутатов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Забайкальского МО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официального опубликования. Иные правовые акты принимаются большинством голосов депутатов, присутствующих на заседании </w:t>
      </w:r>
      <w:r w:rsidR="00FC6BC2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вступают в силу со дня их принятия или в сроки, указанные в них. Правовые акты по вопросам принятия Устава </w:t>
      </w:r>
      <w:r w:rsidR="00FC6BC2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внесения в него изменений и дополнений, считаются принятыми, если за них проголосовало не менее 2/3 от числа депутатов, избранных в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Решения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могут быть отменены только решением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по протесту прокурора или в судебном порядке.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 Имущество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Собственник закрепляет за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имущество на праве оперативного управления. Расходы на обеспечение деятельности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предусматриваются отдельной строкой в бюджете </w:t>
      </w:r>
      <w:r w:rsidR="00AD7CD1" w:rsidRPr="005F52DE">
        <w:rPr>
          <w:rFonts w:ascii="Times New Roman" w:hAnsi="Times New Roman" w:cs="Times New Roman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бюджетной классификацией РФ.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Хранение документов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обязан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направлять в архив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постоянного хранения следующие документы: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учредительные документы, а также </w:t>
      </w:r>
      <w:r w:rsidR="00AD7CD1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них изменения и дополнения, зарегистрированные в установленном законом порядке;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документы (решения, постановления, протоколы заседаний и т.п.);</w:t>
      </w:r>
    </w:p>
    <w:p w:rsidR="005168C8" w:rsidRPr="005F52DE" w:rsidRDefault="0039741C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168C8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личному составу.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5F52DE" w:rsidRDefault="005168C8" w:rsidP="00FD31D3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 Заключительные положения</w:t>
      </w:r>
    </w:p>
    <w:p w:rsidR="005168C8" w:rsidRPr="005F52DE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Изменения и дополнения в Положение вносятся в порядке, установленном действующим законодательством, и подлежат 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регистрации. Ликвидация 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A5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22D6F"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F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осуществляется в соответствии с законодательством РФ.</w:t>
      </w:r>
    </w:p>
    <w:p w:rsidR="005168C8" w:rsidRPr="00122D6F" w:rsidRDefault="005168C8" w:rsidP="006A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1D12" w:rsidRPr="00122D6F" w:rsidRDefault="004E1D12" w:rsidP="006A40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D12" w:rsidRPr="00122D6F" w:rsidSect="008C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914"/>
    <w:rsid w:val="000D375C"/>
    <w:rsid w:val="000F31C5"/>
    <w:rsid w:val="00122D6F"/>
    <w:rsid w:val="001305C5"/>
    <w:rsid w:val="00185AB2"/>
    <w:rsid w:val="00206D90"/>
    <w:rsid w:val="00255B4B"/>
    <w:rsid w:val="00295606"/>
    <w:rsid w:val="002A2177"/>
    <w:rsid w:val="0035735F"/>
    <w:rsid w:val="0039741C"/>
    <w:rsid w:val="003B58F1"/>
    <w:rsid w:val="00403436"/>
    <w:rsid w:val="004D7E12"/>
    <w:rsid w:val="004E1D12"/>
    <w:rsid w:val="004F5914"/>
    <w:rsid w:val="005168C8"/>
    <w:rsid w:val="0054130A"/>
    <w:rsid w:val="005F52DE"/>
    <w:rsid w:val="00622442"/>
    <w:rsid w:val="0065194D"/>
    <w:rsid w:val="006A4083"/>
    <w:rsid w:val="006D1973"/>
    <w:rsid w:val="006E75A7"/>
    <w:rsid w:val="006F7B98"/>
    <w:rsid w:val="007106B3"/>
    <w:rsid w:val="00720A0F"/>
    <w:rsid w:val="00781ABB"/>
    <w:rsid w:val="008C5D69"/>
    <w:rsid w:val="00942012"/>
    <w:rsid w:val="009D386D"/>
    <w:rsid w:val="00A2322E"/>
    <w:rsid w:val="00A55274"/>
    <w:rsid w:val="00A81FEF"/>
    <w:rsid w:val="00AB0735"/>
    <w:rsid w:val="00AB5ACD"/>
    <w:rsid w:val="00AD7CD1"/>
    <w:rsid w:val="00BD5B8E"/>
    <w:rsid w:val="00C7465B"/>
    <w:rsid w:val="00CA4929"/>
    <w:rsid w:val="00CB0D73"/>
    <w:rsid w:val="00D717D9"/>
    <w:rsid w:val="00D848F3"/>
    <w:rsid w:val="00DB6268"/>
    <w:rsid w:val="00DD3B3C"/>
    <w:rsid w:val="00E354FD"/>
    <w:rsid w:val="00ED3E56"/>
    <w:rsid w:val="00F50165"/>
    <w:rsid w:val="00FB7425"/>
    <w:rsid w:val="00FC6BC2"/>
    <w:rsid w:val="00FD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69"/>
  </w:style>
  <w:style w:type="paragraph" w:styleId="2">
    <w:name w:val="heading 2"/>
    <w:basedOn w:val="a"/>
    <w:next w:val="a"/>
    <w:link w:val="20"/>
    <w:uiPriority w:val="9"/>
    <w:qFormat/>
    <w:rsid w:val="006224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31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F31C5"/>
  </w:style>
  <w:style w:type="paragraph" w:styleId="a5">
    <w:name w:val="No Spacing"/>
    <w:uiPriority w:val="1"/>
    <w:qFormat/>
    <w:rsid w:val="00A232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E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244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Title"/>
    <w:basedOn w:val="a"/>
    <w:link w:val="a9"/>
    <w:qFormat/>
    <w:rsid w:val="006224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9">
    <w:name w:val="Название Знак"/>
    <w:basedOn w:val="a0"/>
    <w:link w:val="a8"/>
    <w:rsid w:val="0062244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basedOn w:val="a"/>
    <w:rsid w:val="003B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2A2582C-AE57-43B2-BF55-3E420216360D" TargetMode="External"/><Relationship Id="rId13" Type="http://schemas.openxmlformats.org/officeDocument/2006/relationships/hyperlink" Target="https://pravo-search.minjust.ru/bigs/showDocument.html?id=CC5F3EEB-70AF-4894-BBAB-AE35FF9874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5C5D414-1BB2-41B3-90B5-F58B6703B6E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F9530BA-D938-430E-AA5A-6872B45642E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E866-8739-4F69-ABDD-04BD7BFB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2024-09-30T02:47:00Z</cp:lastPrinted>
  <dcterms:created xsi:type="dcterms:W3CDTF">2024-09-20T03:51:00Z</dcterms:created>
  <dcterms:modified xsi:type="dcterms:W3CDTF">2025-04-08T10:55:00Z</dcterms:modified>
</cp:coreProperties>
</file>